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3AA8CA" w14:textId="77777777" w:rsidR="00433BAF" w:rsidRDefault="00433BAF" w:rsidP="00B43061">
      <w:pPr>
        <w:jc w:val="center"/>
        <w:rPr>
          <w:rFonts w:ascii="Optima" w:hAnsi="Optima"/>
          <w:b/>
        </w:rPr>
      </w:pPr>
    </w:p>
    <w:p w14:paraId="4F6A3382" w14:textId="77777777" w:rsidR="00433BAF" w:rsidRDefault="00433BAF" w:rsidP="00B43061">
      <w:pPr>
        <w:jc w:val="center"/>
        <w:rPr>
          <w:rFonts w:ascii="Optima" w:hAnsi="Optima"/>
          <w:b/>
        </w:rPr>
      </w:pPr>
    </w:p>
    <w:p w14:paraId="3846F23F" w14:textId="77777777" w:rsidR="00B43061" w:rsidRPr="00B43061" w:rsidRDefault="00B43061" w:rsidP="00B43061">
      <w:pPr>
        <w:jc w:val="center"/>
        <w:rPr>
          <w:rFonts w:ascii="Optima" w:hAnsi="Optima"/>
          <w:b/>
        </w:rPr>
      </w:pPr>
      <w:r w:rsidRPr="00B43061">
        <w:rPr>
          <w:rFonts w:ascii="Optima" w:hAnsi="Optima"/>
          <w:b/>
        </w:rPr>
        <w:t xml:space="preserve">Comparison between </w:t>
      </w:r>
    </w:p>
    <w:p w14:paraId="14C82392" w14:textId="77777777" w:rsidR="00B43061" w:rsidRPr="00B43061" w:rsidRDefault="00B43061" w:rsidP="00B43061">
      <w:pPr>
        <w:jc w:val="center"/>
        <w:rPr>
          <w:rFonts w:ascii="Optima" w:hAnsi="Optima"/>
          <w:b/>
        </w:rPr>
      </w:pPr>
      <w:r w:rsidRPr="00B43061">
        <w:rPr>
          <w:rFonts w:ascii="Optima" w:hAnsi="Optima"/>
          <w:b/>
        </w:rPr>
        <w:t>Utah Math CRT *test items and the Common Core</w:t>
      </w:r>
    </w:p>
    <w:p w14:paraId="5D0952DB" w14:textId="77777777" w:rsidR="00B43061" w:rsidRDefault="00B43061" w:rsidP="00B43061">
      <w:pPr>
        <w:jc w:val="center"/>
        <w:rPr>
          <w:rFonts w:ascii="Optima" w:hAnsi="Optima"/>
        </w:rPr>
      </w:pPr>
    </w:p>
    <w:tbl>
      <w:tblPr>
        <w:tblStyle w:val="TableGrid"/>
        <w:tblW w:w="9738" w:type="dxa"/>
        <w:tblInd w:w="-162" w:type="dxa"/>
        <w:tblLook w:val="00BF" w:firstRow="1" w:lastRow="0" w:firstColumn="1" w:lastColumn="0" w:noHBand="0" w:noVBand="0"/>
      </w:tblPr>
      <w:tblGrid>
        <w:gridCol w:w="1544"/>
        <w:gridCol w:w="2197"/>
        <w:gridCol w:w="2422"/>
        <w:gridCol w:w="1969"/>
        <w:gridCol w:w="1606"/>
      </w:tblGrid>
      <w:tr w:rsidR="00A501E6" w14:paraId="589C3746" w14:textId="77777777">
        <w:tc>
          <w:tcPr>
            <w:tcW w:w="1544" w:type="dxa"/>
            <w:shd w:val="pct25" w:color="auto" w:fill="auto"/>
          </w:tcPr>
          <w:p w14:paraId="49BC8BF3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GRADE</w:t>
            </w:r>
          </w:p>
        </w:tc>
        <w:tc>
          <w:tcPr>
            <w:tcW w:w="2197" w:type="dxa"/>
            <w:shd w:val="pct25" w:color="auto" w:fill="auto"/>
          </w:tcPr>
          <w:p w14:paraId="6151D4CC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PERCENT OF ITEMS MATCHING TO CRT</w:t>
            </w:r>
          </w:p>
        </w:tc>
        <w:tc>
          <w:tcPr>
            <w:tcW w:w="2422" w:type="dxa"/>
            <w:shd w:val="pct25" w:color="auto" w:fill="auto"/>
          </w:tcPr>
          <w:p w14:paraId="1B5D890D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is missing from Common Core to prepare for CRT?</w:t>
            </w:r>
          </w:p>
        </w:tc>
        <w:tc>
          <w:tcPr>
            <w:tcW w:w="1969" w:type="dxa"/>
            <w:shd w:val="pct25" w:color="auto" w:fill="auto"/>
          </w:tcPr>
          <w:p w14:paraId="6E5F839F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When is it taught in the Common Core?</w:t>
            </w:r>
          </w:p>
        </w:tc>
        <w:tc>
          <w:tcPr>
            <w:tcW w:w="1606" w:type="dxa"/>
            <w:shd w:val="pct25" w:color="auto" w:fill="auto"/>
          </w:tcPr>
          <w:p w14:paraId="61496B0A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Where can we find it in EnVision?</w:t>
            </w:r>
          </w:p>
        </w:tc>
      </w:tr>
      <w:tr w:rsidR="00A501E6" w14:paraId="2A38B84F" w14:textId="77777777">
        <w:tc>
          <w:tcPr>
            <w:tcW w:w="1544" w:type="dxa"/>
          </w:tcPr>
          <w:p w14:paraId="7C014DB2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  <w:p w14:paraId="590E9AA0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2</w:t>
            </w:r>
          </w:p>
        </w:tc>
        <w:tc>
          <w:tcPr>
            <w:tcW w:w="2197" w:type="dxa"/>
          </w:tcPr>
          <w:p w14:paraId="204EDACC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  <w:p w14:paraId="0C2C8274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100%</w:t>
            </w:r>
          </w:p>
          <w:p w14:paraId="2295546A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</w:tc>
        <w:tc>
          <w:tcPr>
            <w:tcW w:w="2422" w:type="dxa"/>
          </w:tcPr>
          <w:p w14:paraId="55D429CB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</w:tc>
        <w:tc>
          <w:tcPr>
            <w:tcW w:w="1969" w:type="dxa"/>
          </w:tcPr>
          <w:p w14:paraId="47542EEE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</w:tc>
        <w:tc>
          <w:tcPr>
            <w:tcW w:w="1606" w:type="dxa"/>
          </w:tcPr>
          <w:p w14:paraId="039946AB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</w:tc>
      </w:tr>
      <w:tr w:rsidR="00A501E6" w14:paraId="4E5803D3" w14:textId="77777777">
        <w:tc>
          <w:tcPr>
            <w:tcW w:w="1544" w:type="dxa"/>
          </w:tcPr>
          <w:p w14:paraId="5D036C4A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  <w:p w14:paraId="675E388F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3</w:t>
            </w:r>
          </w:p>
        </w:tc>
        <w:tc>
          <w:tcPr>
            <w:tcW w:w="2197" w:type="dxa"/>
          </w:tcPr>
          <w:p w14:paraId="24ACB273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  <w:p w14:paraId="104699DB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84%</w:t>
            </w:r>
          </w:p>
        </w:tc>
        <w:tc>
          <w:tcPr>
            <w:tcW w:w="2422" w:type="dxa"/>
          </w:tcPr>
          <w:p w14:paraId="7F89233F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4B1A2D09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Transformations</w:t>
            </w:r>
          </w:p>
          <w:p w14:paraId="463E8391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Probability</w:t>
            </w:r>
          </w:p>
          <w:p w14:paraId="674A2E96" w14:textId="77777777" w:rsidR="00A501E6" w:rsidRDefault="00A501E6" w:rsidP="00CA42D1">
            <w:pPr>
              <w:rPr>
                <w:rFonts w:ascii="Optima" w:hAnsi="Optima"/>
              </w:rPr>
            </w:pPr>
          </w:p>
        </w:tc>
        <w:tc>
          <w:tcPr>
            <w:tcW w:w="1969" w:type="dxa"/>
          </w:tcPr>
          <w:p w14:paraId="23EA1353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65F42108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8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  <w:p w14:paraId="61A40D7D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6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</w:tc>
        <w:tc>
          <w:tcPr>
            <w:tcW w:w="1606" w:type="dxa"/>
          </w:tcPr>
          <w:p w14:paraId="6DA66F97" w14:textId="77777777" w:rsidR="00A501E6" w:rsidRPr="00531BF6" w:rsidRDefault="00531BF6" w:rsidP="00CA42D1">
            <w:pPr>
              <w:rPr>
                <w:rFonts w:ascii="Optima" w:hAnsi="Optima"/>
                <w:i/>
              </w:rPr>
            </w:pPr>
            <w:r w:rsidRPr="00531BF6">
              <w:rPr>
                <w:rFonts w:ascii="Optima" w:hAnsi="Optima"/>
                <w:i/>
              </w:rPr>
              <w:t>3</w:t>
            </w:r>
            <w:r w:rsidRPr="00531BF6">
              <w:rPr>
                <w:rFonts w:ascii="Optima" w:hAnsi="Optima"/>
                <w:i/>
                <w:vertAlign w:val="superscript"/>
              </w:rPr>
              <w:t>rd</w:t>
            </w:r>
            <w:r w:rsidRPr="00531BF6">
              <w:rPr>
                <w:rFonts w:ascii="Optima" w:hAnsi="Optima"/>
                <w:i/>
              </w:rPr>
              <w:t xml:space="preserve"> grade:</w:t>
            </w:r>
          </w:p>
          <w:p w14:paraId="2513E560" w14:textId="77777777" w:rsidR="002E3539" w:rsidRDefault="002E3539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11.1</w:t>
            </w:r>
          </w:p>
          <w:p w14:paraId="07534E8C" w14:textId="77777777" w:rsidR="002E3539" w:rsidRDefault="002E3539" w:rsidP="00CA42D1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Topic 20.6</w:t>
            </w:r>
          </w:p>
          <w:p w14:paraId="21F90CF4" w14:textId="77777777" w:rsidR="002E3539" w:rsidRDefault="002E3539" w:rsidP="00CA42D1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    20.7</w:t>
            </w:r>
          </w:p>
          <w:p w14:paraId="6A72BA0A" w14:textId="77777777" w:rsidR="00A501E6" w:rsidRPr="002E3539" w:rsidRDefault="002E3539" w:rsidP="00CA42D1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          20.8</w:t>
            </w:r>
          </w:p>
        </w:tc>
      </w:tr>
      <w:tr w:rsidR="00A501E6" w14:paraId="68963287" w14:textId="77777777">
        <w:tc>
          <w:tcPr>
            <w:tcW w:w="1544" w:type="dxa"/>
          </w:tcPr>
          <w:p w14:paraId="2197889A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  <w:p w14:paraId="4D603258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4</w:t>
            </w:r>
          </w:p>
        </w:tc>
        <w:tc>
          <w:tcPr>
            <w:tcW w:w="2197" w:type="dxa"/>
          </w:tcPr>
          <w:p w14:paraId="7E782EDC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  <w:p w14:paraId="63AAA668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80%</w:t>
            </w:r>
          </w:p>
        </w:tc>
        <w:tc>
          <w:tcPr>
            <w:tcW w:w="2422" w:type="dxa"/>
          </w:tcPr>
          <w:p w14:paraId="24BEC09F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44F04943" w14:textId="77777777" w:rsidR="002E3539" w:rsidRDefault="002E3539" w:rsidP="002E353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Probability </w:t>
            </w:r>
          </w:p>
          <w:p w14:paraId="51375D57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Transformations</w:t>
            </w:r>
          </w:p>
          <w:p w14:paraId="5404AFD1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Rotational symmetry</w:t>
            </w:r>
          </w:p>
          <w:p w14:paraId="52D9BD44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Coordinate Grids</w:t>
            </w:r>
          </w:p>
          <w:p w14:paraId="063EB977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Area of Triangles</w:t>
            </w:r>
          </w:p>
          <w:p w14:paraId="2F5DC2F4" w14:textId="77777777" w:rsidR="00A501E6" w:rsidRDefault="00A501E6" w:rsidP="00CA42D1">
            <w:pPr>
              <w:rPr>
                <w:rFonts w:ascii="Optima" w:hAnsi="Optima"/>
              </w:rPr>
            </w:pPr>
          </w:p>
        </w:tc>
        <w:tc>
          <w:tcPr>
            <w:tcW w:w="1969" w:type="dxa"/>
          </w:tcPr>
          <w:p w14:paraId="3B0CD160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75C91555" w14:textId="77777777" w:rsidR="002E3539" w:rsidRDefault="002E3539" w:rsidP="002E353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6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  <w:p w14:paraId="3E444654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8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  <w:p w14:paraId="5C4AE672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8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  <w:p w14:paraId="40778CC3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5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  <w:p w14:paraId="455FFD84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7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</w:tc>
        <w:tc>
          <w:tcPr>
            <w:tcW w:w="1606" w:type="dxa"/>
          </w:tcPr>
          <w:p w14:paraId="0E8D8148" w14:textId="77777777" w:rsidR="002E3539" w:rsidRPr="00531BF6" w:rsidRDefault="00531BF6" w:rsidP="00CA42D1">
            <w:pPr>
              <w:rPr>
                <w:rFonts w:ascii="Optima" w:hAnsi="Optima"/>
                <w:i/>
              </w:rPr>
            </w:pPr>
            <w:r w:rsidRPr="00531BF6">
              <w:rPr>
                <w:rFonts w:ascii="Optima" w:hAnsi="Optima"/>
                <w:i/>
              </w:rPr>
              <w:t>4</w:t>
            </w:r>
            <w:r w:rsidRPr="00531BF6">
              <w:rPr>
                <w:rFonts w:ascii="Optima" w:hAnsi="Optima"/>
                <w:i/>
                <w:vertAlign w:val="superscript"/>
              </w:rPr>
              <w:t>th</w:t>
            </w:r>
            <w:r w:rsidRPr="00531BF6">
              <w:rPr>
                <w:rFonts w:ascii="Optima" w:hAnsi="Optima"/>
                <w:i/>
              </w:rPr>
              <w:t xml:space="preserve"> grade:</w:t>
            </w:r>
          </w:p>
          <w:p w14:paraId="65A54FD7" w14:textId="77777777" w:rsidR="0076240D" w:rsidRDefault="0076240D" w:rsidP="002E353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20</w:t>
            </w:r>
          </w:p>
          <w:p w14:paraId="11F4DD26" w14:textId="77777777" w:rsidR="0076240D" w:rsidRDefault="0076240D" w:rsidP="002E353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19</w:t>
            </w:r>
          </w:p>
          <w:p w14:paraId="79D4BFCF" w14:textId="77777777" w:rsidR="0076240D" w:rsidRDefault="0076240D" w:rsidP="002E353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19</w:t>
            </w:r>
          </w:p>
          <w:p w14:paraId="71CF7390" w14:textId="77777777" w:rsidR="0076240D" w:rsidRDefault="0076240D" w:rsidP="002E353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17.4</w:t>
            </w:r>
          </w:p>
          <w:p w14:paraId="3E9155D2" w14:textId="77777777" w:rsidR="00A501E6" w:rsidRDefault="0076240D" w:rsidP="002E353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14.5</w:t>
            </w:r>
          </w:p>
        </w:tc>
      </w:tr>
      <w:tr w:rsidR="00A501E6" w14:paraId="01966898" w14:textId="77777777">
        <w:tc>
          <w:tcPr>
            <w:tcW w:w="1544" w:type="dxa"/>
          </w:tcPr>
          <w:p w14:paraId="651D4BB1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  <w:p w14:paraId="2FEDBFA9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5</w:t>
            </w:r>
          </w:p>
        </w:tc>
        <w:tc>
          <w:tcPr>
            <w:tcW w:w="2197" w:type="dxa"/>
          </w:tcPr>
          <w:p w14:paraId="4EDE819F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  <w:p w14:paraId="491F98B0" w14:textId="54119A25" w:rsidR="00A501E6" w:rsidRDefault="00803D9B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80</w:t>
            </w:r>
            <w:bookmarkStart w:id="0" w:name="_GoBack"/>
            <w:bookmarkEnd w:id="0"/>
            <w:r w:rsidR="00A501E6">
              <w:rPr>
                <w:rFonts w:ascii="Optima" w:hAnsi="Optima"/>
              </w:rPr>
              <w:t>%</w:t>
            </w:r>
          </w:p>
        </w:tc>
        <w:tc>
          <w:tcPr>
            <w:tcW w:w="2422" w:type="dxa"/>
          </w:tcPr>
          <w:p w14:paraId="5C316F4D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6F87D53B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Areas of Trapezoids and Triangles</w:t>
            </w:r>
          </w:p>
          <w:p w14:paraId="490C26BA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Statistical methods (i.e. Mean, Median, Mode)</w:t>
            </w:r>
          </w:p>
          <w:p w14:paraId="331D7FFD" w14:textId="7EB0EE2F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Probability</w:t>
            </w:r>
          </w:p>
        </w:tc>
        <w:tc>
          <w:tcPr>
            <w:tcW w:w="1969" w:type="dxa"/>
          </w:tcPr>
          <w:p w14:paraId="0DC3CE7A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2BD4CF53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7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  <w:p w14:paraId="1E22750D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2AF13BA8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6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  <w:p w14:paraId="038A5DE6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6E40E711" w14:textId="77777777" w:rsidR="0076240D" w:rsidRDefault="0076240D" w:rsidP="00CA42D1">
            <w:pPr>
              <w:rPr>
                <w:rFonts w:ascii="Optima" w:hAnsi="Optima"/>
              </w:rPr>
            </w:pPr>
          </w:p>
          <w:p w14:paraId="0F608026" w14:textId="151858C0" w:rsidR="00773FD4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6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</w:tc>
        <w:tc>
          <w:tcPr>
            <w:tcW w:w="1606" w:type="dxa"/>
          </w:tcPr>
          <w:p w14:paraId="0420EC8D" w14:textId="77777777" w:rsidR="0076240D" w:rsidRPr="00531BF6" w:rsidRDefault="00531BF6" w:rsidP="00CA42D1">
            <w:pPr>
              <w:rPr>
                <w:rFonts w:ascii="Optima" w:hAnsi="Optima"/>
                <w:i/>
              </w:rPr>
            </w:pPr>
            <w:r w:rsidRPr="00531BF6">
              <w:rPr>
                <w:rFonts w:ascii="Optima" w:hAnsi="Optima"/>
                <w:i/>
              </w:rPr>
              <w:t>5</w:t>
            </w:r>
            <w:r w:rsidRPr="00531BF6">
              <w:rPr>
                <w:rFonts w:ascii="Optima" w:hAnsi="Optima"/>
                <w:i/>
                <w:vertAlign w:val="superscript"/>
              </w:rPr>
              <w:t>th</w:t>
            </w:r>
            <w:r w:rsidRPr="00531BF6">
              <w:rPr>
                <w:rFonts w:ascii="Optima" w:hAnsi="Optima"/>
                <w:i/>
              </w:rPr>
              <w:t xml:space="preserve"> grade:</w:t>
            </w:r>
          </w:p>
          <w:p w14:paraId="7E1FA048" w14:textId="77777777" w:rsidR="0076240D" w:rsidRDefault="0076240D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12.5</w:t>
            </w:r>
          </w:p>
          <w:p w14:paraId="1E54D9CD" w14:textId="77777777" w:rsidR="0076240D" w:rsidRDefault="0076240D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12.6</w:t>
            </w:r>
          </w:p>
          <w:p w14:paraId="383459D3" w14:textId="77777777" w:rsidR="0076240D" w:rsidRDefault="0076240D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18</w:t>
            </w:r>
          </w:p>
          <w:p w14:paraId="4B66D103" w14:textId="77777777" w:rsidR="0076240D" w:rsidRDefault="0076240D" w:rsidP="00CA42D1">
            <w:pPr>
              <w:rPr>
                <w:rFonts w:ascii="Optima" w:hAnsi="Optima"/>
              </w:rPr>
            </w:pPr>
          </w:p>
          <w:p w14:paraId="426D465E" w14:textId="77777777" w:rsidR="0076240D" w:rsidRDefault="0076240D" w:rsidP="00CA42D1">
            <w:pPr>
              <w:rPr>
                <w:rFonts w:ascii="Optima" w:hAnsi="Optima"/>
              </w:rPr>
            </w:pPr>
          </w:p>
          <w:p w14:paraId="75315BA9" w14:textId="77777777" w:rsidR="00A501E6" w:rsidRDefault="0076240D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20</w:t>
            </w:r>
          </w:p>
        </w:tc>
      </w:tr>
      <w:tr w:rsidR="00A501E6" w14:paraId="21648055" w14:textId="77777777">
        <w:tc>
          <w:tcPr>
            <w:tcW w:w="1544" w:type="dxa"/>
          </w:tcPr>
          <w:p w14:paraId="02374EFD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  <w:p w14:paraId="1EDDE321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6</w:t>
            </w:r>
          </w:p>
        </w:tc>
        <w:tc>
          <w:tcPr>
            <w:tcW w:w="2197" w:type="dxa"/>
          </w:tcPr>
          <w:p w14:paraId="415F3633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</w:p>
          <w:p w14:paraId="7CAF1F79" w14:textId="77777777" w:rsidR="00A501E6" w:rsidRDefault="00A501E6" w:rsidP="00B43061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72%</w:t>
            </w:r>
          </w:p>
        </w:tc>
        <w:tc>
          <w:tcPr>
            <w:tcW w:w="2422" w:type="dxa"/>
          </w:tcPr>
          <w:p w14:paraId="65575E7D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63D0D339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Circle theory (i.e. circles, angles, measurement formulas)</w:t>
            </w:r>
          </w:p>
          <w:p w14:paraId="5D442E89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Transformations</w:t>
            </w:r>
          </w:p>
          <w:p w14:paraId="1BBA2F23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Measurement (i.e. linear and volume)</w:t>
            </w:r>
          </w:p>
          <w:p w14:paraId="50AF24BC" w14:textId="77777777" w:rsidR="00A501E6" w:rsidRDefault="00A501E6" w:rsidP="00CA42D1">
            <w:pPr>
              <w:rPr>
                <w:rFonts w:ascii="Optima" w:hAnsi="Optima"/>
              </w:rPr>
            </w:pPr>
          </w:p>
        </w:tc>
        <w:tc>
          <w:tcPr>
            <w:tcW w:w="1969" w:type="dxa"/>
          </w:tcPr>
          <w:p w14:paraId="6A212406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146FF152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7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  <w:p w14:paraId="258982EC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2770710D" w14:textId="77777777" w:rsidR="00A501E6" w:rsidRDefault="00A501E6" w:rsidP="00CA42D1">
            <w:pPr>
              <w:rPr>
                <w:rFonts w:ascii="Optima" w:hAnsi="Optima"/>
              </w:rPr>
            </w:pPr>
          </w:p>
          <w:p w14:paraId="1FADC6FB" w14:textId="77777777" w:rsidR="00531BF6" w:rsidRDefault="00531BF6" w:rsidP="00CA42D1">
            <w:pPr>
              <w:rPr>
                <w:rFonts w:ascii="Optima" w:hAnsi="Optima"/>
              </w:rPr>
            </w:pPr>
          </w:p>
          <w:p w14:paraId="68B75B0E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8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  <w:p w14:paraId="5D2D1A0D" w14:textId="77777777" w:rsidR="00A501E6" w:rsidRDefault="00A501E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5</w:t>
            </w:r>
            <w:r w:rsidRPr="00BB7A24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</w:t>
            </w:r>
          </w:p>
        </w:tc>
        <w:tc>
          <w:tcPr>
            <w:tcW w:w="1606" w:type="dxa"/>
          </w:tcPr>
          <w:p w14:paraId="264D4921" w14:textId="77777777" w:rsidR="002E3539" w:rsidRPr="00531BF6" w:rsidRDefault="00531BF6" w:rsidP="00CA42D1">
            <w:pPr>
              <w:rPr>
                <w:rFonts w:ascii="Optima" w:hAnsi="Optima"/>
                <w:i/>
              </w:rPr>
            </w:pPr>
            <w:r w:rsidRPr="00531BF6">
              <w:rPr>
                <w:rFonts w:ascii="Optima" w:hAnsi="Optima"/>
                <w:i/>
              </w:rPr>
              <w:t>6</w:t>
            </w:r>
            <w:r w:rsidRPr="00531BF6">
              <w:rPr>
                <w:rFonts w:ascii="Optima" w:hAnsi="Optima"/>
                <w:i/>
                <w:vertAlign w:val="superscript"/>
              </w:rPr>
              <w:t>th</w:t>
            </w:r>
            <w:r w:rsidRPr="00531BF6">
              <w:rPr>
                <w:rFonts w:ascii="Optima" w:hAnsi="Optima"/>
                <w:i/>
              </w:rPr>
              <w:t xml:space="preserve"> grade</w:t>
            </w:r>
            <w:r>
              <w:rPr>
                <w:rFonts w:ascii="Optima" w:hAnsi="Optima"/>
                <w:i/>
              </w:rPr>
              <w:t>:</w:t>
            </w:r>
          </w:p>
          <w:p w14:paraId="7DFB39BF" w14:textId="77777777" w:rsidR="00531BF6" w:rsidRPr="00531BF6" w:rsidRDefault="00D21218" w:rsidP="00CA42D1">
            <w:pPr>
              <w:rPr>
                <w:rFonts w:ascii="Optima" w:hAnsi="Optima"/>
              </w:rPr>
            </w:pPr>
            <w:r w:rsidRPr="00531BF6">
              <w:rPr>
                <w:rFonts w:ascii="Optima" w:hAnsi="Optima"/>
              </w:rPr>
              <w:t xml:space="preserve">Topic </w:t>
            </w:r>
            <w:r w:rsidR="00531BF6" w:rsidRPr="00531BF6">
              <w:rPr>
                <w:rFonts w:ascii="Optima" w:hAnsi="Optima"/>
              </w:rPr>
              <w:t>11.2</w:t>
            </w:r>
          </w:p>
          <w:p w14:paraId="29E34E86" w14:textId="77777777" w:rsidR="00531BF6" w:rsidRPr="00531BF6" w:rsidRDefault="00531BF6" w:rsidP="00CA42D1">
            <w:pPr>
              <w:rPr>
                <w:rFonts w:ascii="Optima" w:hAnsi="Optima"/>
              </w:rPr>
            </w:pPr>
            <w:r w:rsidRPr="00531BF6">
              <w:rPr>
                <w:rFonts w:ascii="Optima" w:hAnsi="Optima"/>
              </w:rPr>
              <w:t xml:space="preserve">          11.3</w:t>
            </w:r>
          </w:p>
          <w:p w14:paraId="10482128" w14:textId="77777777" w:rsidR="00D21218" w:rsidRPr="00531BF6" w:rsidRDefault="00531BF6" w:rsidP="00CA42D1">
            <w:pPr>
              <w:rPr>
                <w:rFonts w:ascii="Optima" w:hAnsi="Optima"/>
              </w:rPr>
            </w:pPr>
            <w:r w:rsidRPr="00531BF6">
              <w:rPr>
                <w:rFonts w:ascii="Optima" w:hAnsi="Optima"/>
              </w:rPr>
              <w:t xml:space="preserve">          </w:t>
            </w:r>
            <w:r w:rsidR="00D21218" w:rsidRPr="00531BF6">
              <w:rPr>
                <w:rFonts w:ascii="Optima" w:hAnsi="Optima"/>
              </w:rPr>
              <w:t>17.4</w:t>
            </w:r>
          </w:p>
          <w:p w14:paraId="3A2CB108" w14:textId="77777777" w:rsidR="002E3539" w:rsidRPr="00531BF6" w:rsidRDefault="00D21218" w:rsidP="00CA42D1">
            <w:pPr>
              <w:rPr>
                <w:rFonts w:ascii="Optima" w:hAnsi="Optima"/>
              </w:rPr>
            </w:pPr>
            <w:r w:rsidRPr="00531BF6">
              <w:rPr>
                <w:rFonts w:ascii="Optima" w:hAnsi="Optima"/>
              </w:rPr>
              <w:t xml:space="preserve">          17.5</w:t>
            </w:r>
          </w:p>
          <w:p w14:paraId="5F904DE8" w14:textId="77777777" w:rsidR="002E3539" w:rsidRDefault="00531BF6" w:rsidP="00CA42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11.7</w:t>
            </w:r>
          </w:p>
          <w:p w14:paraId="3E099A7E" w14:textId="77777777" w:rsidR="00531BF6" w:rsidRDefault="00531BF6" w:rsidP="00531BF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16</w:t>
            </w:r>
          </w:p>
          <w:p w14:paraId="1178AC1E" w14:textId="77777777" w:rsidR="00531BF6" w:rsidRDefault="00531BF6" w:rsidP="00531BF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18.3</w:t>
            </w:r>
          </w:p>
          <w:p w14:paraId="5D6FB44B" w14:textId="77777777" w:rsidR="00A501E6" w:rsidRDefault="00531BF6" w:rsidP="00531BF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18.4</w:t>
            </w:r>
          </w:p>
        </w:tc>
      </w:tr>
    </w:tbl>
    <w:p w14:paraId="279C039D" w14:textId="77777777" w:rsidR="00D21218" w:rsidRPr="00B43061" w:rsidRDefault="00B43061" w:rsidP="00B43061">
      <w:pPr>
        <w:jc w:val="center"/>
        <w:rPr>
          <w:rFonts w:ascii="Optima" w:hAnsi="Optima"/>
        </w:rPr>
      </w:pPr>
      <w:r>
        <w:rPr>
          <w:rFonts w:ascii="Optima" w:hAnsi="Optima"/>
        </w:rPr>
        <w:t>* based on CRT Mathematics Blueprints</w:t>
      </w:r>
    </w:p>
    <w:sectPr w:rsidR="00D21218" w:rsidRPr="00B43061" w:rsidSect="00B43061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F7835" w14:textId="77777777" w:rsidR="00000000" w:rsidRDefault="00803D9B">
      <w:r>
        <w:separator/>
      </w:r>
    </w:p>
  </w:endnote>
  <w:endnote w:type="continuationSeparator" w:id="0">
    <w:p w14:paraId="5423931B" w14:textId="77777777" w:rsidR="00000000" w:rsidRDefault="0080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vant Garde Book B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3637F" w14:textId="77777777" w:rsidR="00000000" w:rsidRDefault="00803D9B">
      <w:r>
        <w:separator/>
      </w:r>
    </w:p>
  </w:footnote>
  <w:footnote w:type="continuationSeparator" w:id="0">
    <w:p w14:paraId="1E9D897E" w14:textId="77777777" w:rsidR="00000000" w:rsidRDefault="00803D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C9FF49" w14:textId="77777777" w:rsidR="00433BAF" w:rsidRPr="00FA1EBA" w:rsidRDefault="00433BAF" w:rsidP="00433BAF">
    <w:pPr>
      <w:jc w:val="right"/>
      <w:rPr>
        <w:i/>
        <w:sz w:val="28"/>
      </w:rPr>
    </w:pPr>
    <w:r>
      <w:rPr>
        <w:i/>
        <w:sz w:val="28"/>
      </w:rPr>
      <w:t>Evidence-Based Learning Department</w:t>
    </w:r>
  </w:p>
  <w:p w14:paraId="3E539BD1" w14:textId="77777777" w:rsidR="00433BAF" w:rsidRPr="00287990" w:rsidRDefault="00433BAF" w:rsidP="00433BAF">
    <w:pPr>
      <w:pStyle w:val="Header"/>
      <w:jc w:val="center"/>
      <w:rPr>
        <w:rFonts w:ascii="Avant Garde Book BT" w:hAnsi="Avant Garde Book BT"/>
        <w:b/>
        <w:sz w:val="48"/>
      </w:rPr>
    </w:pPr>
  </w:p>
  <w:p w14:paraId="288D63FD" w14:textId="77777777" w:rsidR="00433BAF" w:rsidRDefault="00433BAF">
    <w:pPr>
      <w:pStyle w:val="Header"/>
    </w:pPr>
    <w:r w:rsidRPr="00433BAF">
      <w:rPr>
        <w:noProof/>
      </w:rPr>
      <w:drawing>
        <wp:anchor distT="0" distB="0" distL="114300" distR="114300" simplePos="0" relativeHeight="251659264" behindDoc="1" locked="0" layoutInCell="1" allowOverlap="1" wp14:anchorId="1DC683CA" wp14:editId="63BAA489">
          <wp:simplePos x="0" y="0"/>
          <wp:positionH relativeFrom="column">
            <wp:posOffset>-397933</wp:posOffset>
          </wp:positionH>
          <wp:positionV relativeFrom="paragraph">
            <wp:posOffset>-542713</wp:posOffset>
          </wp:positionV>
          <wp:extent cx="2971800" cy="838200"/>
          <wp:effectExtent l="0" t="0" r="0" b="0"/>
          <wp:wrapNone/>
          <wp:docPr id="1" name="Picture 2" descr="logo color-horiz-slogan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lor-horiz-slogan-0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71800" cy="838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061"/>
    <w:rsid w:val="000044DC"/>
    <w:rsid w:val="000E5EF5"/>
    <w:rsid w:val="002E3539"/>
    <w:rsid w:val="00433BAF"/>
    <w:rsid w:val="00531BF6"/>
    <w:rsid w:val="0076240D"/>
    <w:rsid w:val="00773FD4"/>
    <w:rsid w:val="00803D9B"/>
    <w:rsid w:val="00A501E6"/>
    <w:rsid w:val="00B43061"/>
    <w:rsid w:val="00BB7A24"/>
    <w:rsid w:val="00CA42D1"/>
    <w:rsid w:val="00D21218"/>
    <w:rsid w:val="00D53E73"/>
    <w:rsid w:val="00EC75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9316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30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3B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BAF"/>
  </w:style>
  <w:style w:type="paragraph" w:styleId="Footer">
    <w:name w:val="footer"/>
    <w:basedOn w:val="Normal"/>
    <w:link w:val="FooterChar"/>
    <w:uiPriority w:val="99"/>
    <w:semiHidden/>
    <w:unhideWhenUsed/>
    <w:rsid w:val="00433B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3BA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306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3B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BAF"/>
  </w:style>
  <w:style w:type="paragraph" w:styleId="Footer">
    <w:name w:val="footer"/>
    <w:basedOn w:val="Normal"/>
    <w:link w:val="FooterChar"/>
    <w:uiPriority w:val="99"/>
    <w:semiHidden/>
    <w:unhideWhenUsed/>
    <w:rsid w:val="00433B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3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918</Characters>
  <Application>Microsoft Macintosh Word</Application>
  <DocSecurity>0</DocSecurity>
  <Lines>7</Lines>
  <Paragraphs>2</Paragraphs>
  <ScaleCrop>false</ScaleCrop>
  <Company>Canyons School District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Piper Riddle</cp:lastModifiedBy>
  <cp:revision>5</cp:revision>
  <dcterms:created xsi:type="dcterms:W3CDTF">2011-09-01T12:22:00Z</dcterms:created>
  <dcterms:modified xsi:type="dcterms:W3CDTF">2011-09-01T12:23:00Z</dcterms:modified>
</cp:coreProperties>
</file>